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C49" w:rsidRDefault="00B21C49">
      <w:pPr>
        <w:pStyle w:val="ConsPlusNormal"/>
        <w:outlineLvl w:val="0"/>
      </w:pPr>
      <w:r>
        <w:t>Зарегистрировано в Минюсте РФ 29 августа 2007 г. N 10079</w:t>
      </w:r>
    </w:p>
    <w:p w:rsidR="00B21C49" w:rsidRDefault="00B21C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1C49" w:rsidRDefault="00B21C49">
      <w:pPr>
        <w:pStyle w:val="ConsPlusNormal"/>
        <w:jc w:val="center"/>
      </w:pPr>
    </w:p>
    <w:p w:rsidR="00B21C49" w:rsidRDefault="00B21C49">
      <w:pPr>
        <w:pStyle w:val="ConsPlusTitle"/>
        <w:jc w:val="center"/>
      </w:pPr>
      <w:r>
        <w:t>МИНИСТЕРСТВО ФИНАНСОВ РОССИЙСКОЙ ФЕДЕРАЦИИ</w:t>
      </w:r>
    </w:p>
    <w:p w:rsidR="00B21C49" w:rsidRDefault="00B21C49">
      <w:pPr>
        <w:pStyle w:val="ConsPlusTitle"/>
        <w:jc w:val="center"/>
      </w:pPr>
    </w:p>
    <w:p w:rsidR="00B21C49" w:rsidRDefault="00B21C49">
      <w:pPr>
        <w:pStyle w:val="ConsPlusTitle"/>
        <w:jc w:val="center"/>
      </w:pPr>
      <w:r>
        <w:t>ФЕДЕРАЛЬНОЕ КАЗНАЧЕЙСТВО</w:t>
      </w:r>
    </w:p>
    <w:p w:rsidR="00B21C49" w:rsidRDefault="00B21C49">
      <w:pPr>
        <w:pStyle w:val="ConsPlusTitle"/>
        <w:jc w:val="center"/>
      </w:pPr>
    </w:p>
    <w:p w:rsidR="00B21C49" w:rsidRDefault="00B21C49">
      <w:pPr>
        <w:pStyle w:val="ConsPlusTitle"/>
        <w:jc w:val="center"/>
      </w:pPr>
      <w:r>
        <w:t>ПРИКАЗ</w:t>
      </w:r>
    </w:p>
    <w:p w:rsidR="00B21C49" w:rsidRDefault="00B21C49">
      <w:pPr>
        <w:pStyle w:val="ConsPlusTitle"/>
        <w:jc w:val="center"/>
      </w:pPr>
      <w:r>
        <w:t>от 6 августа 2007 г. N 3н</w:t>
      </w:r>
    </w:p>
    <w:p w:rsidR="00B21C49" w:rsidRDefault="00B21C49">
      <w:pPr>
        <w:pStyle w:val="ConsPlusTitle"/>
        <w:jc w:val="center"/>
      </w:pPr>
    </w:p>
    <w:p w:rsidR="00B21C49" w:rsidRDefault="00B21C49">
      <w:pPr>
        <w:pStyle w:val="ConsPlusTitle"/>
        <w:jc w:val="center"/>
      </w:pPr>
      <w:r>
        <w:t>ОБ ОРГАНИЗАЦИИ ЛИЧНОГО ПРИЕМА ГРАЖДАН</w:t>
      </w:r>
    </w:p>
    <w:p w:rsidR="00B21C49" w:rsidRDefault="00B21C49">
      <w:pPr>
        <w:pStyle w:val="ConsPlusTitle"/>
        <w:jc w:val="center"/>
      </w:pPr>
      <w:r>
        <w:t>В ЦЕНТРАЛЬНОМ АППАРАТЕ ФЕДЕРАЛЬНОГО КАЗНАЧЕЙСТВА</w:t>
      </w: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ind w:firstLine="540"/>
        <w:jc w:val="both"/>
      </w:pPr>
      <w:r>
        <w:t xml:space="preserve">Во исполнение </w:t>
      </w:r>
      <w:hyperlink r:id="rId4" w:history="1">
        <w:r>
          <w:rPr>
            <w:color w:val="0000FF"/>
          </w:rPr>
          <w:t>статьи 13</w:t>
        </w:r>
      </w:hyperlink>
      <w:r>
        <w:t xml:space="preserve"> Федерального закона от 2 мая 2006 г. N 59-ФЗ "О порядке рассмотрения обращений граждан Российской Федерации" (Собрание законодательства Российской Федерации, 2006, N 19, ст. 2060) приказываю: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Положение</w:t>
        </w:r>
      </w:hyperlink>
      <w:r>
        <w:t xml:space="preserve"> об организации личного приема граждан в центральном аппарате Федерального казначейства согласно приложению.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 xml:space="preserve">2. Решение вопросов по организации приема граждан руководителем Федерального казначейства, его заместителями и уполномоченными должностными лицами центрального аппарата Федерального казначейства возложить на Административное управление (С.П. </w:t>
      </w:r>
      <w:proofErr w:type="spellStart"/>
      <w:r>
        <w:t>Дюков</w:t>
      </w:r>
      <w:proofErr w:type="spellEnd"/>
      <w:r>
        <w:t>).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руководителя Федерального казначейства С.Е. Прокофьева.</w:t>
      </w: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jc w:val="right"/>
      </w:pPr>
      <w:r>
        <w:t>Руководитель</w:t>
      </w:r>
    </w:p>
    <w:p w:rsidR="00B21C49" w:rsidRDefault="00B21C49">
      <w:pPr>
        <w:pStyle w:val="ConsPlusNormal"/>
        <w:jc w:val="right"/>
      </w:pPr>
      <w:r>
        <w:t>Т.Г.НЕСТЕРЕНКО</w:t>
      </w:r>
    </w:p>
    <w:p w:rsidR="00B21C49" w:rsidRDefault="00B21C49">
      <w:pPr>
        <w:pStyle w:val="ConsPlusNormal"/>
        <w:jc w:val="right"/>
      </w:pPr>
    </w:p>
    <w:p w:rsidR="00B21C49" w:rsidRDefault="00B21C49">
      <w:pPr>
        <w:pStyle w:val="ConsPlusNormal"/>
        <w:jc w:val="right"/>
      </w:pPr>
      <w:r>
        <w:t>Согласовано</w:t>
      </w:r>
    </w:p>
    <w:p w:rsidR="00B21C49" w:rsidRDefault="00B21C49">
      <w:pPr>
        <w:pStyle w:val="ConsPlusNormal"/>
        <w:jc w:val="right"/>
      </w:pPr>
      <w:r>
        <w:t>Министр финансов</w:t>
      </w:r>
    </w:p>
    <w:p w:rsidR="00B21C49" w:rsidRDefault="00B21C49">
      <w:pPr>
        <w:pStyle w:val="ConsPlusNormal"/>
        <w:jc w:val="right"/>
      </w:pPr>
      <w:r>
        <w:t>Российской Федерации</w:t>
      </w:r>
    </w:p>
    <w:p w:rsidR="00B21C49" w:rsidRDefault="00B21C49">
      <w:pPr>
        <w:pStyle w:val="ConsPlusNormal"/>
        <w:jc w:val="right"/>
      </w:pPr>
      <w:r>
        <w:t>А.Л.КУДРИН</w:t>
      </w:r>
    </w:p>
    <w:p w:rsidR="00B21C49" w:rsidRDefault="00B21C49">
      <w:pPr>
        <w:pStyle w:val="ConsPlusNormal"/>
        <w:jc w:val="right"/>
      </w:pPr>
      <w:r>
        <w:t>01.08.2007</w:t>
      </w: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</w:p>
    <w:p w:rsidR="00B21C49" w:rsidRDefault="00B21C49">
      <w:pPr>
        <w:pStyle w:val="ConsPlusNormal"/>
        <w:jc w:val="right"/>
        <w:outlineLvl w:val="0"/>
      </w:pPr>
      <w:r>
        <w:lastRenderedPageBreak/>
        <w:t>Утверждено</w:t>
      </w:r>
    </w:p>
    <w:p w:rsidR="00B21C49" w:rsidRDefault="00B21C49">
      <w:pPr>
        <w:pStyle w:val="ConsPlusNormal"/>
        <w:jc w:val="right"/>
      </w:pPr>
      <w:r>
        <w:t>Приказом</w:t>
      </w:r>
    </w:p>
    <w:p w:rsidR="00B21C49" w:rsidRDefault="00B21C49">
      <w:pPr>
        <w:pStyle w:val="ConsPlusNormal"/>
        <w:jc w:val="right"/>
      </w:pPr>
      <w:r>
        <w:t>Федерального казначейства</w:t>
      </w:r>
    </w:p>
    <w:p w:rsidR="00B21C49" w:rsidRDefault="00B21C49">
      <w:pPr>
        <w:pStyle w:val="ConsPlusNormal"/>
        <w:jc w:val="right"/>
      </w:pPr>
      <w:r>
        <w:t>от 06.08.2007 N 3н</w:t>
      </w: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Title"/>
        <w:jc w:val="center"/>
      </w:pPr>
      <w:bookmarkStart w:id="0" w:name="P37"/>
      <w:bookmarkEnd w:id="0"/>
      <w:r>
        <w:t>ПОЛОЖЕНИЕ</w:t>
      </w:r>
    </w:p>
    <w:p w:rsidR="00B21C49" w:rsidRDefault="00B21C49">
      <w:pPr>
        <w:pStyle w:val="ConsPlusTitle"/>
        <w:jc w:val="center"/>
      </w:pPr>
      <w:r>
        <w:t>ОБ ОРГАНИЗАЦИИ ЛИЧНОГО ПРИЕМА ГРАЖДАН</w:t>
      </w:r>
    </w:p>
    <w:p w:rsidR="00B21C49" w:rsidRDefault="00B21C49">
      <w:pPr>
        <w:pStyle w:val="ConsPlusTitle"/>
        <w:jc w:val="center"/>
      </w:pPr>
      <w:r>
        <w:t>В ЦЕНТРАЛЬНОМ АППАРАТЕ ФЕДЕРАЛЬНОГО КАЗНАЧЕЙСТВА</w:t>
      </w:r>
    </w:p>
    <w:p w:rsidR="00B21C49" w:rsidRDefault="00B21C49">
      <w:pPr>
        <w:pStyle w:val="ConsPlusNormal"/>
        <w:jc w:val="center"/>
      </w:pPr>
    </w:p>
    <w:p w:rsidR="00B21C49" w:rsidRDefault="00B21C49">
      <w:pPr>
        <w:pStyle w:val="ConsPlusNormal"/>
        <w:jc w:val="center"/>
        <w:outlineLvl w:val="1"/>
      </w:pPr>
      <w:r>
        <w:t>1. Общие положения</w:t>
      </w:r>
    </w:p>
    <w:p w:rsidR="00B21C49" w:rsidRDefault="00B21C49">
      <w:pPr>
        <w:pStyle w:val="ConsPlusNormal"/>
        <w:jc w:val="center"/>
      </w:pPr>
    </w:p>
    <w:p w:rsidR="00B21C49" w:rsidRDefault="00B21C49">
      <w:pPr>
        <w:pStyle w:val="ConsPlusNormal"/>
        <w:ind w:firstLine="540"/>
        <w:jc w:val="both"/>
      </w:pPr>
      <w:r>
        <w:t xml:space="preserve">1.1. Прием граждан в Федеральном казначействе осуществляется в соответствии с </w:t>
      </w:r>
      <w:hyperlink r:id="rId5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 граждан Российской Федерации", иными нормативными правовыми актами Российской Федерации, а также настоящим Положением.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1.2. Личный прием граждан по вопросам, отнесенным к компетенции Федерального казначейства, проводится в целях поддержания непосредственных контактов Федерального казначейства с населением и оперативного решения актуальных вопросов на основе качественного и своевременного рассмотрения обращений, предложений и жалоб заявителей.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1.3. Прием граждан в центральном аппарате Федерального казначейства проводят: руководитель Федерального казначейства (далее - руководитель), заместители руководителя и уполномоченные должностные лица.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1.4. Должностное лицо, осуществляющее прием граждан, несет ответственность за качество ответов по существу поставленных вопросов и предоставляемые разъяснения по вопросам, отнесенным к сфере ведения Федерального казначейства.</w:t>
      </w:r>
    </w:p>
    <w:p w:rsidR="00B21C49" w:rsidRDefault="00B21C49">
      <w:pPr>
        <w:pStyle w:val="ConsPlusNormal"/>
        <w:jc w:val="center"/>
      </w:pPr>
    </w:p>
    <w:p w:rsidR="00B21C49" w:rsidRDefault="00B21C49">
      <w:pPr>
        <w:pStyle w:val="ConsPlusNormal"/>
        <w:jc w:val="center"/>
        <w:outlineLvl w:val="1"/>
      </w:pPr>
      <w:r>
        <w:t>2. Организация приема граждан</w:t>
      </w:r>
    </w:p>
    <w:p w:rsidR="00B21C49" w:rsidRDefault="00B21C49">
      <w:pPr>
        <w:pStyle w:val="ConsPlusNormal"/>
        <w:jc w:val="center"/>
      </w:pPr>
    </w:p>
    <w:p w:rsidR="00B21C49" w:rsidRDefault="00B21C49">
      <w:pPr>
        <w:pStyle w:val="ConsPlusNormal"/>
        <w:ind w:firstLine="540"/>
        <w:jc w:val="both"/>
      </w:pPr>
      <w:r>
        <w:t>2.1. Личный прием граждан в центральном аппарате Федерального казначейства осуществляется на основе обращений, поступивших в письменной форме, в виде электронного запроса и устного личного обращения. Информация о порядке личного приема граждан (место приема, условия приема, необходимые документы, контактный телефон/факс) размещается на официальном сайте Федерального казначейства в сети Интернет.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2.2. Запись граждан на прием к руководителю и его заместителям осуществляется Отделом делопроизводства и контроля исполнения документов Административного управления (далее - Отдел делопроизводства).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Заявления граждан о приеме рассматриваются на соответствие следующим требованиям: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- просьба заявителя о личном приеме не должна быть анонимной;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- интересующий заявителя вопрос должен относиться к компетенции Федерального казначейства;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- обращение гражданина (как устное, так и письменное), в случае необходимости, должно подкрепляться материалами и документами, обосновывающими или поясняющими суть обращения;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- представляемые заявителем материалы не должны содержать выражений, оскорбляющих честь и достоинство других лиц.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Если заявление гражданина (устное или письменное) о личном приеме не соответствует вышеприведенным требованиям, гражданину может быть отказано в приеме руководителем или заместителями руководителя с обязательным разъяснением причины отказа.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lastRenderedPageBreak/>
        <w:t xml:space="preserve">Если интересующий гражданина вопрос находится в сфере ведения территориального органа Федерального казначейства или соответствующего управления центрального аппарата Федерального казначейства, то гражданину, обратившемуся с просьбой о записи на прием к руководителю, будет рекомендовано первоначально обратиться в центральный аппарат Федерального казначейства или соответствующий территориальный орган Федерального казначейства для решения его </w:t>
      </w:r>
      <w:proofErr w:type="gramStart"/>
      <w:r>
        <w:t>вопроса</w:t>
      </w:r>
      <w:proofErr w:type="gramEnd"/>
      <w:r>
        <w:t xml:space="preserve"> по существу.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При невозможности решения вопроса заявителя территориальным органом или управлением центрального аппарата Федерального казначейства, несогласии заявителя с полученным результатом рассмотрения, или отказе заявителя от предложенного рассмотрения его обращения структурными подразделениями центрального аппарата Федерального казначейства или территориальным органом Федерального казначейства, к компетенции которых относится его вопрос, гражданину будет предложен прием у руководителя.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2.3. Если в ходе рассмотрения заявления гражданина возникает необходимость проверки документов и материалов, представленных заявителем, и дополнительного уточнения обстоятельств дела, то гражданин будет дополнительно уведомлен о дате его приема руководителем. Срок проверки не должен превышать 7 календарных дней. В отдельных случаях срок может быть продлен с разрешения руководителя или заместителя руководителя.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 xml:space="preserve">2.4. При осуществлении записи на прием к руководителю и заместителям руководителя Отдел делопроизводства осуществляет регистрацию устного обращения гражданина в Журнале учета граждан, обратившихся в центральный аппарат Федерального казначейства (далее - Журнал), форма которого предусмотрена </w:t>
      </w:r>
      <w:hyperlink w:anchor="P101" w:history="1">
        <w:r>
          <w:rPr>
            <w:color w:val="0000FF"/>
          </w:rPr>
          <w:t>приложением N 1</w:t>
        </w:r>
      </w:hyperlink>
      <w:r>
        <w:t xml:space="preserve"> к настоящему Положению.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2.5. Сведения о произведенной записи на личный прием Отдел делопроизводства служебной запиской с приложением имеющихся материалов по рассматриваемому вопросу направляет руководителю или заместителям руководителя в соответствии с распределением полномочий для определения даты проведения личного приема.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2.6. При определении даты приема руководитель или заместители руководителя в случае необходимости дают поручения должностным лицам соответствующих управлений центрального аппарата Федерального казначейства о подготовке необходимых материалов по рассматриваемому вопросу к дате приема.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Дата, место и время приема граждан определяется лицом, осуществляющим прием, с учетом его рабочего плана и доводится до сведения Отдела делопроизводства в срок не более 7 дней. Отдел делопроизводства оперативно доводит данную информацию до сведения граждан по контактным каналам связи.</w:t>
      </w:r>
    </w:p>
    <w:p w:rsidR="00B21C49" w:rsidRDefault="00B21C49">
      <w:pPr>
        <w:pStyle w:val="ConsPlusNormal"/>
        <w:spacing w:before="220"/>
        <w:ind w:firstLine="540"/>
        <w:jc w:val="both"/>
      </w:pPr>
      <w:bookmarkStart w:id="1" w:name="P65"/>
      <w:bookmarkEnd w:id="1"/>
      <w:r>
        <w:t xml:space="preserve">2.7. Административное управление обобщает и по итогам каждого полугодия готовит отчет о результатах приема граждан в Федеральном казначействе по форме, предусмотренной </w:t>
      </w:r>
      <w:hyperlink w:anchor="P128" w:history="1">
        <w:r>
          <w:rPr>
            <w:color w:val="0000FF"/>
          </w:rPr>
          <w:t>приложением N 2</w:t>
        </w:r>
      </w:hyperlink>
      <w:r>
        <w:t xml:space="preserve"> к настоящему Положению, который представляет для доклада руководителю.</w:t>
      </w:r>
    </w:p>
    <w:p w:rsidR="00B21C49" w:rsidRDefault="00B21C49">
      <w:pPr>
        <w:pStyle w:val="ConsPlusNormal"/>
        <w:jc w:val="center"/>
      </w:pPr>
    </w:p>
    <w:p w:rsidR="00B21C49" w:rsidRDefault="00B21C49">
      <w:pPr>
        <w:pStyle w:val="ConsPlusNormal"/>
        <w:jc w:val="center"/>
        <w:outlineLvl w:val="1"/>
      </w:pPr>
      <w:r>
        <w:t>3. Прием граждан руководителем и его заместителями</w:t>
      </w:r>
    </w:p>
    <w:p w:rsidR="00B21C49" w:rsidRDefault="00B21C49">
      <w:pPr>
        <w:pStyle w:val="ConsPlusNormal"/>
        <w:jc w:val="center"/>
      </w:pPr>
    </w:p>
    <w:p w:rsidR="00B21C49" w:rsidRDefault="00B21C49">
      <w:pPr>
        <w:pStyle w:val="ConsPlusNormal"/>
        <w:ind w:firstLine="540"/>
        <w:jc w:val="both"/>
      </w:pPr>
      <w:r>
        <w:t>3.1. Руководитель и его заместители проводят прием граждан в служебных кабинетах, либо в специально отведенном помещении - приемной Федерального казначейства, расположенной по адресу: г. Москва, ул. Ильинка 7/3, стр. 1 (далее - приемная Федерального казначейства).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3.2. По решению руководителя, его заместителей к участию в проведении ими приема граждан могут привлекаться иные работники Федерального казначейства.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3.3. При личном приеме гражданин предъявляет документ, удостоверяющий его личность.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 xml:space="preserve">3.4. В случае, если интересующий гражданина вопрос на момент приема является очевидным и не </w:t>
      </w:r>
      <w:r>
        <w:lastRenderedPageBreak/>
        <w:t xml:space="preserve">требует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и в дальнейшем заносится в </w:t>
      </w:r>
      <w:hyperlink w:anchor="P101" w:history="1">
        <w:r>
          <w:rPr>
            <w:color w:val="0000FF"/>
          </w:rPr>
          <w:t>Журнал</w:t>
        </w:r>
      </w:hyperlink>
      <w:r>
        <w:t>. В остальных случаях дается письменный ответ по существу поставленных в обращении вопросов.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3.5. В случаях, если на личном приеме возникают новые вопросы и обращения, которые не могут быть решены непосредственно во время приема, гражданину предлагается оставить заявление в письменной форме, которое в установленном порядке подлежит регистрации в Административном управлении и последующему направлению на рассмотрение и разрешение по существу управлениями центрального аппарата Федерального казначейства в соответствии с их компетенцией.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На первом листе такого обращения Отделом делопроизводства проставляется штамп: "Принято на личном приеме, "__" ________ 200_ г.".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3.6. Содержание как устных, так и письменных обращений граждан во время личного приема руководителем и заместителями руководителя заносятся в карточку личного приема гражданина, по результатам приема подписываются лицом, осуществляющим прием, и передаются в Административное управление для последующей регистрации и учета в Журнале (</w:t>
      </w:r>
      <w:hyperlink w:anchor="P101" w:history="1">
        <w:r>
          <w:rPr>
            <w:color w:val="0000FF"/>
          </w:rPr>
          <w:t>приложение N 1</w:t>
        </w:r>
      </w:hyperlink>
      <w:r>
        <w:t>).</w:t>
      </w:r>
    </w:p>
    <w:p w:rsidR="00B21C49" w:rsidRDefault="00B21C49">
      <w:pPr>
        <w:pStyle w:val="ConsPlusNormal"/>
        <w:jc w:val="center"/>
      </w:pPr>
    </w:p>
    <w:p w:rsidR="00B21C49" w:rsidRDefault="00B21C49">
      <w:pPr>
        <w:pStyle w:val="ConsPlusNormal"/>
        <w:jc w:val="center"/>
        <w:outlineLvl w:val="1"/>
      </w:pPr>
      <w:r>
        <w:t>4. Прием граждан иными должностными лицами</w:t>
      </w:r>
    </w:p>
    <w:p w:rsidR="00B21C49" w:rsidRDefault="00B21C49">
      <w:pPr>
        <w:pStyle w:val="ConsPlusNormal"/>
        <w:jc w:val="center"/>
      </w:pPr>
    </w:p>
    <w:p w:rsidR="00B21C49" w:rsidRDefault="00B21C49">
      <w:pPr>
        <w:pStyle w:val="ConsPlusNormal"/>
        <w:ind w:firstLine="540"/>
        <w:jc w:val="both"/>
      </w:pPr>
      <w:r>
        <w:t>4.1. Руководитель и заместители руководителя при ознакомлении с информацией о произведенной предварительной записи к ним на личный прием, представленной Отделом делопроизводства, вправе делегировать (в письменной форме) полномочия по приему граждан должностным лицам (не ниже начальника отдела) управлений центрального аппарата Федерального казначейства, в компетенцию которых, в соответствии с должностными регламентами, входят рассматриваемые вопросы (далее - должностные лица).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4.2. Прием граждан должностными лицами проводится в срок, не превышающий 7 календарных дней с даты получения поручения.</w:t>
      </w:r>
    </w:p>
    <w:p w:rsidR="00B21C49" w:rsidRDefault="00B21C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1C49" w:rsidRDefault="00B21C49">
      <w:pPr>
        <w:pStyle w:val="ConsPlusNormal"/>
        <w:ind w:firstLine="540"/>
        <w:jc w:val="both"/>
      </w:pPr>
      <w:proofErr w:type="spellStart"/>
      <w:r>
        <w:rPr>
          <w:color w:val="0A2666"/>
        </w:rPr>
        <w:t>КонсультантПлюс</w:t>
      </w:r>
      <w:proofErr w:type="spellEnd"/>
      <w:r>
        <w:rPr>
          <w:color w:val="0A2666"/>
        </w:rPr>
        <w:t>: примечание.</w:t>
      </w:r>
    </w:p>
    <w:p w:rsidR="00B21C49" w:rsidRDefault="00B21C49">
      <w:pPr>
        <w:pStyle w:val="ConsPlusNormal"/>
        <w:ind w:firstLine="540"/>
        <w:jc w:val="both"/>
      </w:pPr>
      <w:r>
        <w:rPr>
          <w:color w:val="0A2666"/>
        </w:rPr>
        <w:t>В официальном тексте документа, видимо, допущена опечатка: имеется в виду пункт 2.6, а не пункт 2.7.</w:t>
      </w:r>
    </w:p>
    <w:p w:rsidR="00B21C49" w:rsidRDefault="00B21C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1C49" w:rsidRDefault="00B21C49">
      <w:pPr>
        <w:pStyle w:val="ConsPlusNormal"/>
        <w:ind w:firstLine="540"/>
        <w:jc w:val="both"/>
      </w:pPr>
      <w:r>
        <w:t xml:space="preserve">Информация о дате и месте приема гражданина должностным лицом доводится до гражданина в порядке, изложенном в </w:t>
      </w:r>
      <w:hyperlink w:anchor="P65" w:history="1">
        <w:r>
          <w:rPr>
            <w:color w:val="0000FF"/>
          </w:rPr>
          <w:t>п. 2.7</w:t>
        </w:r>
      </w:hyperlink>
      <w:r>
        <w:t xml:space="preserve"> настоящего Положения.</w:t>
      </w:r>
    </w:p>
    <w:p w:rsidR="00B21C49" w:rsidRDefault="00B21C49">
      <w:pPr>
        <w:pStyle w:val="ConsPlusNormal"/>
        <w:spacing w:before="220"/>
        <w:ind w:firstLine="540"/>
        <w:jc w:val="both"/>
      </w:pPr>
      <w:r>
        <w:t>4.3. Все устные и письменные обращения граждан, полученные во время личного приема, должностные лица заносят в карточку личного приема гражданина, подписывают и передают в Административное управление для регистрации и учета в Журнале (</w:t>
      </w:r>
      <w:hyperlink w:anchor="P101" w:history="1">
        <w:r>
          <w:rPr>
            <w:color w:val="0000FF"/>
          </w:rPr>
          <w:t>приложение N 1</w:t>
        </w:r>
      </w:hyperlink>
      <w:r>
        <w:t>).</w:t>
      </w: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  <w:r>
        <w:lastRenderedPageBreak/>
        <w:t>Приложение N 1</w:t>
      </w:r>
    </w:p>
    <w:p w:rsidR="00B21C49" w:rsidRDefault="00B21C49">
      <w:pPr>
        <w:pStyle w:val="ConsPlusNormal"/>
        <w:jc w:val="right"/>
      </w:pPr>
      <w:r>
        <w:t>к Положению об организации</w:t>
      </w:r>
    </w:p>
    <w:p w:rsidR="00B21C49" w:rsidRDefault="00B21C49">
      <w:pPr>
        <w:pStyle w:val="ConsPlusNormal"/>
        <w:jc w:val="right"/>
      </w:pPr>
      <w:r>
        <w:t>личного приема граждан</w:t>
      </w:r>
    </w:p>
    <w:p w:rsidR="00B21C49" w:rsidRDefault="00B21C49">
      <w:pPr>
        <w:pStyle w:val="ConsPlusNormal"/>
        <w:jc w:val="right"/>
      </w:pPr>
      <w:r>
        <w:t>в центральном аппарате</w:t>
      </w:r>
    </w:p>
    <w:p w:rsidR="00B21C49" w:rsidRDefault="00B21C49">
      <w:pPr>
        <w:pStyle w:val="ConsPlusNormal"/>
        <w:jc w:val="right"/>
      </w:pPr>
      <w:r>
        <w:t>Федерального казначейства,</w:t>
      </w:r>
    </w:p>
    <w:p w:rsidR="00B21C49" w:rsidRDefault="00B21C49">
      <w:pPr>
        <w:pStyle w:val="ConsPlusNormal"/>
        <w:jc w:val="right"/>
      </w:pPr>
      <w:r>
        <w:t>утвержденному Приказом</w:t>
      </w:r>
    </w:p>
    <w:p w:rsidR="00B21C49" w:rsidRDefault="00B21C49">
      <w:pPr>
        <w:pStyle w:val="ConsPlusNormal"/>
        <w:jc w:val="right"/>
      </w:pPr>
      <w:r>
        <w:t>Федерального казначейства</w:t>
      </w:r>
    </w:p>
    <w:p w:rsidR="00B21C49" w:rsidRDefault="00B21C49">
      <w:pPr>
        <w:pStyle w:val="ConsPlusNormal"/>
        <w:jc w:val="right"/>
      </w:pPr>
      <w:r>
        <w:t>от 06.08.2007 N 3н</w:t>
      </w:r>
    </w:p>
    <w:p w:rsidR="00B21C49" w:rsidRDefault="00B21C49">
      <w:pPr>
        <w:pStyle w:val="ConsPlusNormal"/>
        <w:jc w:val="both"/>
      </w:pPr>
    </w:p>
    <w:p w:rsidR="00B21C49" w:rsidRDefault="00B21C49">
      <w:pPr>
        <w:pStyle w:val="ConsPlusNormal"/>
        <w:jc w:val="center"/>
      </w:pPr>
      <w:bookmarkStart w:id="2" w:name="P101"/>
      <w:bookmarkEnd w:id="2"/>
      <w:r>
        <w:t>Журнал</w:t>
      </w:r>
    </w:p>
    <w:p w:rsidR="00B21C49" w:rsidRDefault="00B21C49">
      <w:pPr>
        <w:pStyle w:val="ConsPlusNormal"/>
        <w:jc w:val="center"/>
      </w:pPr>
      <w:r>
        <w:t>учета граждан, обратившихся в центральный аппарат</w:t>
      </w:r>
    </w:p>
    <w:p w:rsidR="00B21C49" w:rsidRDefault="00B21C49">
      <w:pPr>
        <w:pStyle w:val="ConsPlusNormal"/>
        <w:jc w:val="center"/>
      </w:pPr>
      <w:r>
        <w:t>Федерального казначейства</w:t>
      </w:r>
    </w:p>
    <w:p w:rsidR="00B21C49" w:rsidRDefault="00B21C49">
      <w:pPr>
        <w:pStyle w:val="ConsPlusNormal"/>
        <w:jc w:val="both"/>
      </w:pPr>
    </w:p>
    <w:tbl>
      <w:tblPr>
        <w:tblW w:w="0" w:type="auto"/>
        <w:tblInd w:w="-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960"/>
        <w:gridCol w:w="1440"/>
        <w:gridCol w:w="1560"/>
        <w:gridCol w:w="1560"/>
        <w:gridCol w:w="1560"/>
        <w:gridCol w:w="1680"/>
      </w:tblGrid>
      <w:tr w:rsidR="00B21C49">
        <w:trPr>
          <w:trHeight w:val="240"/>
        </w:trPr>
        <w:tc>
          <w:tcPr>
            <w:tcW w:w="600" w:type="dxa"/>
          </w:tcPr>
          <w:p w:rsidR="00B21C49" w:rsidRDefault="00B21C49">
            <w:pPr>
              <w:pStyle w:val="ConsPlusNonformat"/>
              <w:jc w:val="both"/>
            </w:pPr>
            <w:r>
              <w:t xml:space="preserve"> N </w:t>
            </w:r>
          </w:p>
          <w:p w:rsidR="00B21C49" w:rsidRDefault="00B21C49">
            <w:pPr>
              <w:pStyle w:val="ConsPlusNonformat"/>
              <w:jc w:val="both"/>
            </w:pPr>
            <w:r>
              <w:t>п/п</w:t>
            </w:r>
          </w:p>
        </w:tc>
        <w:tc>
          <w:tcPr>
            <w:tcW w:w="960" w:type="dxa"/>
          </w:tcPr>
          <w:p w:rsidR="00B21C49" w:rsidRDefault="00B21C49">
            <w:pPr>
              <w:pStyle w:val="ConsPlusNonformat"/>
              <w:jc w:val="both"/>
            </w:pPr>
            <w:r>
              <w:t xml:space="preserve"> Дата </w:t>
            </w:r>
          </w:p>
          <w:p w:rsidR="00B21C49" w:rsidRDefault="00B21C49">
            <w:pPr>
              <w:pStyle w:val="ConsPlusNonformat"/>
              <w:jc w:val="both"/>
            </w:pPr>
            <w:r>
              <w:t>приема</w:t>
            </w:r>
          </w:p>
        </w:tc>
        <w:tc>
          <w:tcPr>
            <w:tcW w:w="1440" w:type="dxa"/>
          </w:tcPr>
          <w:p w:rsidR="00B21C49" w:rsidRDefault="00B21C49">
            <w:pPr>
              <w:pStyle w:val="ConsPlusNonformat"/>
              <w:jc w:val="both"/>
            </w:pPr>
            <w:r>
              <w:t xml:space="preserve">  Ф.И.О.  </w:t>
            </w:r>
          </w:p>
          <w:p w:rsidR="00B21C49" w:rsidRDefault="00B21C49">
            <w:pPr>
              <w:pStyle w:val="ConsPlusNonformat"/>
              <w:jc w:val="both"/>
            </w:pPr>
            <w:r>
              <w:t>гражданина</w:t>
            </w:r>
          </w:p>
        </w:tc>
        <w:tc>
          <w:tcPr>
            <w:tcW w:w="1560" w:type="dxa"/>
          </w:tcPr>
          <w:p w:rsidR="00B21C49" w:rsidRDefault="00B21C49">
            <w:pPr>
              <w:pStyle w:val="ConsPlusNonformat"/>
              <w:jc w:val="both"/>
            </w:pPr>
            <w:r>
              <w:t>Адрес места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жительства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гражданина </w:t>
            </w:r>
          </w:p>
        </w:tc>
        <w:tc>
          <w:tcPr>
            <w:tcW w:w="1560" w:type="dxa"/>
          </w:tcPr>
          <w:p w:rsidR="00B21C49" w:rsidRDefault="00B21C49">
            <w:pPr>
              <w:pStyle w:val="ConsPlusNonformat"/>
              <w:jc w:val="both"/>
            </w:pPr>
            <w:r>
              <w:t xml:space="preserve">  Краткое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содержание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обращения </w:t>
            </w:r>
          </w:p>
        </w:tc>
        <w:tc>
          <w:tcPr>
            <w:tcW w:w="1560" w:type="dxa"/>
          </w:tcPr>
          <w:p w:rsidR="00B21C49" w:rsidRDefault="00B21C49">
            <w:pPr>
              <w:pStyle w:val="ConsPlusNonformat"/>
              <w:jc w:val="both"/>
            </w:pPr>
            <w:r>
              <w:t xml:space="preserve"> Отметка о </w:t>
            </w:r>
          </w:p>
          <w:p w:rsidR="00B21C49" w:rsidRDefault="00B21C49">
            <w:pPr>
              <w:pStyle w:val="ConsPlusNonformat"/>
              <w:jc w:val="both"/>
            </w:pPr>
            <w:r>
              <w:t>результатах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 приема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(принятое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</w:t>
            </w:r>
            <w:proofErr w:type="gramStart"/>
            <w:r>
              <w:t xml:space="preserve">решение)  </w:t>
            </w:r>
            <w:proofErr w:type="gramEnd"/>
          </w:p>
        </w:tc>
        <w:tc>
          <w:tcPr>
            <w:tcW w:w="1680" w:type="dxa"/>
          </w:tcPr>
          <w:p w:rsidR="00B21C49" w:rsidRDefault="00B21C49">
            <w:pPr>
              <w:pStyle w:val="ConsPlusNonformat"/>
              <w:jc w:val="both"/>
            </w:pPr>
            <w:r>
              <w:t xml:space="preserve">   Ф.И.О.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и подпись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  лица,    </w:t>
            </w:r>
          </w:p>
          <w:p w:rsidR="00B21C49" w:rsidRDefault="00B21C49">
            <w:pPr>
              <w:pStyle w:val="ConsPlusNonformat"/>
              <w:jc w:val="both"/>
            </w:pPr>
            <w:r>
              <w:t>проводившего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  прием    </w:t>
            </w:r>
          </w:p>
        </w:tc>
      </w:tr>
      <w:tr w:rsidR="00B21C49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 1 </w:t>
            </w:r>
          </w:p>
        </w:tc>
        <w:tc>
          <w:tcPr>
            <w:tcW w:w="96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  2   </w:t>
            </w:r>
          </w:p>
        </w:tc>
        <w:tc>
          <w:tcPr>
            <w:tcW w:w="144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    3     </w:t>
            </w:r>
          </w:p>
        </w:tc>
        <w:tc>
          <w:tcPr>
            <w:tcW w:w="156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     4     </w:t>
            </w:r>
          </w:p>
        </w:tc>
        <w:tc>
          <w:tcPr>
            <w:tcW w:w="156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     5     </w:t>
            </w:r>
          </w:p>
        </w:tc>
        <w:tc>
          <w:tcPr>
            <w:tcW w:w="156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     6     </w:t>
            </w:r>
          </w:p>
        </w:tc>
        <w:tc>
          <w:tcPr>
            <w:tcW w:w="168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     7      </w:t>
            </w:r>
          </w:p>
        </w:tc>
      </w:tr>
    </w:tbl>
    <w:p w:rsidR="00B21C49" w:rsidRDefault="00B21C49">
      <w:pPr>
        <w:pStyle w:val="ConsPlusNormal"/>
        <w:jc w:val="both"/>
      </w:pPr>
    </w:p>
    <w:p w:rsidR="00B21C49" w:rsidRDefault="00B21C49">
      <w:pPr>
        <w:pStyle w:val="ConsPlusNormal"/>
        <w:jc w:val="both"/>
      </w:pPr>
    </w:p>
    <w:p w:rsidR="00B21C49" w:rsidRDefault="00B21C49">
      <w:pPr>
        <w:pStyle w:val="ConsPlusNormal"/>
      </w:pPr>
    </w:p>
    <w:p w:rsidR="00B21C49" w:rsidRDefault="00B21C49">
      <w:pPr>
        <w:pStyle w:val="ConsPlusNormal"/>
      </w:pPr>
    </w:p>
    <w:p w:rsidR="00B21C49" w:rsidRDefault="00B21C49">
      <w:pPr>
        <w:pStyle w:val="ConsPlusNormal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</w:p>
    <w:p w:rsidR="00B21C49" w:rsidRDefault="00B21C49">
      <w:pPr>
        <w:pStyle w:val="ConsPlusNormal"/>
        <w:jc w:val="right"/>
        <w:outlineLvl w:val="1"/>
      </w:pPr>
      <w:bookmarkStart w:id="3" w:name="_GoBack"/>
      <w:bookmarkEnd w:id="3"/>
      <w:r>
        <w:lastRenderedPageBreak/>
        <w:t>Приложение N 2</w:t>
      </w:r>
    </w:p>
    <w:p w:rsidR="00B21C49" w:rsidRDefault="00B21C49">
      <w:pPr>
        <w:pStyle w:val="ConsPlusNormal"/>
        <w:jc w:val="right"/>
      </w:pPr>
      <w:r>
        <w:t>к Положению об организации</w:t>
      </w:r>
    </w:p>
    <w:p w:rsidR="00B21C49" w:rsidRDefault="00B21C49">
      <w:pPr>
        <w:pStyle w:val="ConsPlusNormal"/>
        <w:jc w:val="right"/>
      </w:pPr>
      <w:r>
        <w:t>личного приема граждан</w:t>
      </w:r>
    </w:p>
    <w:p w:rsidR="00B21C49" w:rsidRDefault="00B21C49">
      <w:pPr>
        <w:pStyle w:val="ConsPlusNormal"/>
        <w:jc w:val="right"/>
      </w:pPr>
      <w:r>
        <w:t>в центральном аппарате</w:t>
      </w:r>
    </w:p>
    <w:p w:rsidR="00B21C49" w:rsidRDefault="00B21C49">
      <w:pPr>
        <w:pStyle w:val="ConsPlusNormal"/>
        <w:jc w:val="right"/>
      </w:pPr>
      <w:r>
        <w:t>Федерального казначейства,</w:t>
      </w:r>
    </w:p>
    <w:p w:rsidR="00B21C49" w:rsidRDefault="00B21C49">
      <w:pPr>
        <w:pStyle w:val="ConsPlusNormal"/>
        <w:jc w:val="right"/>
      </w:pPr>
      <w:r>
        <w:t>утвержденному Приказом</w:t>
      </w:r>
    </w:p>
    <w:p w:rsidR="00B21C49" w:rsidRDefault="00B21C49">
      <w:pPr>
        <w:pStyle w:val="ConsPlusNormal"/>
        <w:jc w:val="right"/>
      </w:pPr>
      <w:r>
        <w:t>Федерального казначейства</w:t>
      </w:r>
    </w:p>
    <w:p w:rsidR="00B21C49" w:rsidRDefault="00B21C49">
      <w:pPr>
        <w:pStyle w:val="ConsPlusNormal"/>
        <w:jc w:val="right"/>
      </w:pPr>
      <w:r>
        <w:t>от 06.08.2007 N 3н</w:t>
      </w:r>
    </w:p>
    <w:p w:rsidR="00B21C49" w:rsidRDefault="00B21C49">
      <w:pPr>
        <w:pStyle w:val="ConsPlusNormal"/>
        <w:ind w:firstLine="540"/>
        <w:jc w:val="both"/>
      </w:pPr>
    </w:p>
    <w:p w:rsidR="00B21C49" w:rsidRDefault="00B21C49">
      <w:pPr>
        <w:pStyle w:val="ConsPlusNormal"/>
        <w:jc w:val="center"/>
      </w:pPr>
      <w:bookmarkStart w:id="4" w:name="P128"/>
      <w:bookmarkEnd w:id="4"/>
      <w:r>
        <w:t>СВОДНЫЙ ОТЧЕТ</w:t>
      </w:r>
    </w:p>
    <w:p w:rsidR="00B21C49" w:rsidRDefault="00B21C49">
      <w:pPr>
        <w:pStyle w:val="ConsPlusNormal"/>
        <w:jc w:val="center"/>
      </w:pPr>
      <w:r>
        <w:t>о результатах приема граждан в центральном</w:t>
      </w:r>
    </w:p>
    <w:p w:rsidR="00B21C49" w:rsidRDefault="00B21C49">
      <w:pPr>
        <w:pStyle w:val="ConsPlusNormal"/>
        <w:jc w:val="center"/>
      </w:pPr>
      <w:r>
        <w:t>аппарате Федерального казначейства</w:t>
      </w:r>
    </w:p>
    <w:p w:rsidR="00B21C49" w:rsidRDefault="00B21C49">
      <w:pPr>
        <w:pStyle w:val="ConsPlusNormal"/>
        <w:jc w:val="center"/>
      </w:pPr>
      <w:r>
        <w:t>за ___ полугодие 200_ г.</w:t>
      </w:r>
    </w:p>
    <w:p w:rsidR="00B21C49" w:rsidRDefault="00B21C49">
      <w:pPr>
        <w:pStyle w:val="ConsPlusNormal"/>
        <w:ind w:firstLine="540"/>
        <w:jc w:val="both"/>
      </w:pPr>
    </w:p>
    <w:tbl>
      <w:tblPr>
        <w:tblW w:w="0" w:type="auto"/>
        <w:tblInd w:w="-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2040"/>
        <w:gridCol w:w="1440"/>
        <w:gridCol w:w="1200"/>
        <w:gridCol w:w="1080"/>
        <w:gridCol w:w="1200"/>
        <w:gridCol w:w="1560"/>
      </w:tblGrid>
      <w:tr w:rsidR="00B21C49">
        <w:trPr>
          <w:trHeight w:val="240"/>
        </w:trPr>
        <w:tc>
          <w:tcPr>
            <w:tcW w:w="2040" w:type="dxa"/>
            <w:vMerge w:val="restart"/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6480" w:type="dxa"/>
            <w:gridSpan w:val="5"/>
          </w:tcPr>
          <w:p w:rsidR="00B21C49" w:rsidRDefault="00B21C49">
            <w:pPr>
              <w:pStyle w:val="ConsPlusNonformat"/>
              <w:jc w:val="both"/>
            </w:pPr>
            <w:r>
              <w:t xml:space="preserve">       Результаты рассмотрения обращений        </w:t>
            </w:r>
          </w:p>
        </w:tc>
      </w:tr>
      <w:tr w:rsidR="00B21C49">
        <w:tc>
          <w:tcPr>
            <w:tcW w:w="1920" w:type="dxa"/>
            <w:vMerge/>
            <w:tcBorders>
              <w:top w:val="nil"/>
            </w:tcBorders>
          </w:tcPr>
          <w:p w:rsidR="00B21C49" w:rsidRDefault="00B21C49"/>
        </w:tc>
        <w:tc>
          <w:tcPr>
            <w:tcW w:w="1440" w:type="dxa"/>
            <w:vMerge w:val="restart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>количество</w:t>
            </w:r>
          </w:p>
          <w:p w:rsidR="00B21C49" w:rsidRDefault="00B21C49">
            <w:pPr>
              <w:pStyle w:val="ConsPlusNonformat"/>
              <w:jc w:val="both"/>
            </w:pPr>
            <w:r>
              <w:t>обращений,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 всего   </w:t>
            </w:r>
          </w:p>
        </w:tc>
        <w:tc>
          <w:tcPr>
            <w:tcW w:w="5040" w:type="dxa"/>
            <w:gridSpan w:val="4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               из них                </w:t>
            </w:r>
          </w:p>
        </w:tc>
      </w:tr>
      <w:tr w:rsidR="00B21C49">
        <w:tc>
          <w:tcPr>
            <w:tcW w:w="1920" w:type="dxa"/>
            <w:vMerge/>
            <w:tcBorders>
              <w:top w:val="nil"/>
            </w:tcBorders>
          </w:tcPr>
          <w:p w:rsidR="00B21C49" w:rsidRDefault="00B21C49"/>
        </w:tc>
        <w:tc>
          <w:tcPr>
            <w:tcW w:w="1320" w:type="dxa"/>
            <w:vMerge/>
            <w:tcBorders>
              <w:top w:val="nil"/>
            </w:tcBorders>
          </w:tcPr>
          <w:p w:rsidR="00B21C49" w:rsidRDefault="00B21C49"/>
        </w:tc>
        <w:tc>
          <w:tcPr>
            <w:tcW w:w="120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proofErr w:type="spellStart"/>
            <w:r>
              <w:t>удовлет</w:t>
            </w:r>
            <w:proofErr w:type="spellEnd"/>
            <w:r>
              <w:t>-</w:t>
            </w:r>
          </w:p>
          <w:p w:rsidR="00B21C49" w:rsidRDefault="00B21C49">
            <w:pPr>
              <w:pStyle w:val="ConsPlusNonformat"/>
              <w:jc w:val="both"/>
            </w:pPr>
            <w:proofErr w:type="spellStart"/>
            <w:r>
              <w:t>ворено</w:t>
            </w:r>
            <w:proofErr w:type="spellEnd"/>
            <w:r>
              <w:t xml:space="preserve">  </w:t>
            </w:r>
          </w:p>
        </w:tc>
        <w:tc>
          <w:tcPr>
            <w:tcW w:w="108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даны   </w:t>
            </w:r>
          </w:p>
          <w:p w:rsidR="00B21C49" w:rsidRDefault="00B21C49">
            <w:pPr>
              <w:pStyle w:val="ConsPlusNonformat"/>
              <w:jc w:val="both"/>
            </w:pPr>
            <w:proofErr w:type="spellStart"/>
            <w:r>
              <w:t>разъяс</w:t>
            </w:r>
            <w:proofErr w:type="spellEnd"/>
            <w:r>
              <w:t>-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нения  </w:t>
            </w:r>
          </w:p>
        </w:tc>
        <w:tc>
          <w:tcPr>
            <w:tcW w:w="120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>отказано</w:t>
            </w:r>
          </w:p>
        </w:tc>
        <w:tc>
          <w:tcPr>
            <w:tcW w:w="156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предложено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оставить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письменное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 обращение </w:t>
            </w:r>
          </w:p>
        </w:tc>
      </w:tr>
      <w:tr w:rsidR="00B21C49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Принято за  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отчетный    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период, всего  </w:t>
            </w:r>
          </w:p>
        </w:tc>
        <w:tc>
          <w:tcPr>
            <w:tcW w:w="144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20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20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56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</w:tr>
      <w:tr w:rsidR="00B21C49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В том числе 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Руководителем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и его       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заместителями  </w:t>
            </w:r>
          </w:p>
        </w:tc>
        <w:tc>
          <w:tcPr>
            <w:tcW w:w="144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20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20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56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</w:tr>
      <w:tr w:rsidR="00B21C49">
        <w:trPr>
          <w:trHeight w:val="240"/>
        </w:trPr>
        <w:tc>
          <w:tcPr>
            <w:tcW w:w="204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  <w:r>
              <w:t xml:space="preserve">В том числе 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начальниками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структурных 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подразделений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и их           </w:t>
            </w:r>
          </w:p>
          <w:p w:rsidR="00B21C49" w:rsidRDefault="00B21C49">
            <w:pPr>
              <w:pStyle w:val="ConsPlusNonformat"/>
              <w:jc w:val="both"/>
            </w:pPr>
            <w:r>
              <w:t xml:space="preserve">заместителями  </w:t>
            </w:r>
          </w:p>
        </w:tc>
        <w:tc>
          <w:tcPr>
            <w:tcW w:w="144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20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08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20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  <w:tc>
          <w:tcPr>
            <w:tcW w:w="1560" w:type="dxa"/>
            <w:tcBorders>
              <w:top w:val="nil"/>
            </w:tcBorders>
          </w:tcPr>
          <w:p w:rsidR="00B21C49" w:rsidRDefault="00B21C49">
            <w:pPr>
              <w:pStyle w:val="ConsPlusNonformat"/>
              <w:jc w:val="both"/>
            </w:pPr>
          </w:p>
        </w:tc>
      </w:tr>
    </w:tbl>
    <w:p w:rsidR="00B21C49" w:rsidRDefault="00B21C49">
      <w:pPr>
        <w:pStyle w:val="ConsPlusNormal"/>
        <w:jc w:val="both"/>
      </w:pPr>
    </w:p>
    <w:p w:rsidR="00B21C49" w:rsidRDefault="00B21C49">
      <w:pPr>
        <w:pStyle w:val="ConsPlusNormal"/>
        <w:jc w:val="both"/>
      </w:pPr>
    </w:p>
    <w:p w:rsidR="00B21C49" w:rsidRDefault="00B21C4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6F7E" w:rsidRDefault="00DD6F7E"/>
    <w:sectPr w:rsidR="00DD6F7E" w:rsidSect="00B21C4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C49"/>
    <w:rsid w:val="00B21C49"/>
    <w:rsid w:val="00DD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80268-BBA8-4368-96AC-6EAAD65C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1C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1C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1C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1C4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2189C67610EC1298E81678D1C6A99915C7BFF074D6DB4CC84CE6C5B301339509D820F086FB771Dl4W9H" TargetMode="External"/><Relationship Id="rId5" Type="http://schemas.openxmlformats.org/officeDocument/2006/relationships/hyperlink" Target="consultantplus://offline/ref=DB2189C67610EC1298E81678D1C6A99916C7B0F67A888C4E9919E8C0BB517B85479D2DF187F9l7W0H" TargetMode="External"/><Relationship Id="rId4" Type="http://schemas.openxmlformats.org/officeDocument/2006/relationships/hyperlink" Target="consultantplus://offline/ref=DB2189C67610EC1298E81678D1C6A99915C7BFF074D6DB4CC84CE6C5B301339509D820F086FB771Dl4W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1722</Words>
  <Characters>9817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Валериевна Глоба</dc:creator>
  <cp:keywords/>
  <dc:description/>
  <cp:lastModifiedBy>Ольга Валериевна Глоба</cp:lastModifiedBy>
  <cp:revision>1</cp:revision>
  <dcterms:created xsi:type="dcterms:W3CDTF">2017-07-21T07:22:00Z</dcterms:created>
  <dcterms:modified xsi:type="dcterms:W3CDTF">2017-07-21T07:23:00Z</dcterms:modified>
</cp:coreProperties>
</file>